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  <w:r w:rsidR="009A3CB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 POSTUPKU </w:t>
            </w:r>
            <w:r w:rsidR="009A3C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             </w:t>
            </w:r>
          </w:p>
          <w:p w:rsidR="005B0986" w:rsidRPr="00380E25" w:rsidRDefault="009A3CB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Javna rasprava o Strateškoj studiji</w:t>
            </w:r>
            <w:r w:rsidR="0066489A" w:rsidRPr="006648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utjecaja na okoliš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 nacrtu</w:t>
            </w:r>
            <w:r w:rsidR="0066489A" w:rsidRPr="006648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prijedloga Nacionalnog programa provedbe strategije zbrinjavanja radioaktivnog otpada, iskorištenih izvora i istrošenog nuklearnog goriva (program za razdoblje do 2025. godine s pogledom do 2060. godine).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A3C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Državni zavod za radiološku i nuklearnu sigurnost</w:t>
            </w:r>
          </w:p>
          <w:p w:rsidR="005B0986" w:rsidRPr="00380E25" w:rsidRDefault="009A3CB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Zagreb, 14.veljače 2017.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453B9" w:rsidP="009A3CB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Strateška studija utjecaja na okol</w:t>
            </w:r>
            <w:r w:rsidR="00D720A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iš </w:t>
            </w:r>
            <w:r w:rsidR="009A3CB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 </w:t>
            </w:r>
            <w:r w:rsidR="00D720A0"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acrt</w:t>
            </w:r>
            <w:r w:rsidR="004F75D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prijedloga </w:t>
            </w:r>
            <w:r w:rsidR="00A81F91" w:rsidRPr="00A81F91">
              <w:rPr>
                <w:rFonts w:ascii="Arial Narrow" w:hAnsi="Arial Narrow" w:cs="Times New Roman"/>
                <w:bCs/>
                <w:sz w:val="20"/>
                <w:szCs w:val="20"/>
              </w:rPr>
              <w:t>Nacionalnog programa provedbe strategije zbrinjavanja radioaktivnog otpada, iskorištenih izvora i istrošenog nuklearnog goriva (program za razdoblje do 2025. god</w:t>
            </w:r>
            <w:r w:rsidR="009A3CB6">
              <w:rPr>
                <w:rFonts w:ascii="Arial Narrow" w:hAnsi="Arial Narrow" w:cs="Times New Roman"/>
                <w:bCs/>
                <w:sz w:val="20"/>
                <w:szCs w:val="20"/>
              </w:rPr>
              <w:t>ine s pogledom do 2060. godine) sukladno  Uredbi</w:t>
            </w:r>
            <w:r w:rsidR="009A3CB6" w:rsidRPr="009A3CB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 strateškoj procjeni utjecaja plana i programa na okoliš (''Narodne novine'', br. 64/2008</w:t>
            </w:r>
            <w:r w:rsidR="009A3CB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9A3CB6" w:rsidRPr="009A3CB6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="009A3CB6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81F91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Državni zavod za radiološku i nuklearnu sigurnost</w:t>
            </w:r>
            <w:r w:rsidR="007F476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(DZRNS)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6C1B93" w:rsidRDefault="00A453B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Provedba postupka </w:t>
            </w:r>
            <w:r w:rsidR="006C1B93" w:rsidRPr="006C1B93">
              <w:rPr>
                <w:rFonts w:ascii="Arial Narrow" w:hAnsi="Arial Narrow" w:cs="Times New Roman"/>
                <w:bCs/>
                <w:sz w:val="20"/>
                <w:szCs w:val="20"/>
              </w:rPr>
              <w:t>strateške pro</w:t>
            </w:r>
            <w:r w:rsidR="006C1B93">
              <w:rPr>
                <w:rFonts w:ascii="Arial Narrow" w:hAnsi="Arial Narrow" w:cs="Times New Roman"/>
                <w:bCs/>
                <w:sz w:val="20"/>
                <w:szCs w:val="20"/>
              </w:rPr>
              <w:t>cjene utjecaja na okoliš</w:t>
            </w:r>
            <w:r w:rsidR="006C1B93" w:rsidRPr="006C1B9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nacrta </w:t>
            </w:r>
            <w:r w:rsidR="00D720A0">
              <w:rPr>
                <w:rFonts w:ascii="Arial Narrow" w:hAnsi="Arial Narrow" w:cs="Times New Roman"/>
                <w:bCs/>
                <w:sz w:val="20"/>
                <w:szCs w:val="20"/>
              </w:rPr>
              <w:t>p</w:t>
            </w:r>
            <w:r w:rsidR="006C1B93" w:rsidRPr="006C1B93">
              <w:rPr>
                <w:rFonts w:ascii="Arial Narrow" w:hAnsi="Arial Narrow" w:cs="Times New Roman"/>
                <w:bCs/>
                <w:sz w:val="20"/>
                <w:szCs w:val="20"/>
              </w:rPr>
              <w:t>rijedloga Nacionalnog programa provedbe Strategije zbrinjavanja radioaktivnog otpada, iskorištenih izvora i istrošenog nuklearnog goriva, Program za razdoblje do 2025. godine s pogledom do 2060. godine</w:t>
            </w:r>
            <w:r w:rsidR="006C1B9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</w:p>
          <w:p w:rsidR="006C1B93" w:rsidRPr="00380E25" w:rsidRDefault="006C1B9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Nacionalni program je jedan od koraka kojim se ispunjavaju zahtjevi iz </w:t>
            </w:r>
            <w:r w:rsidRPr="006C1B93">
              <w:rPr>
                <w:rFonts w:ascii="Arial Narrow" w:hAnsi="Arial Narrow" w:cs="Times New Roman"/>
                <w:bCs/>
                <w:sz w:val="20"/>
                <w:szCs w:val="20"/>
              </w:rPr>
              <w:t>Direktivi Vijeća 2011/70/Euratom od 19. srpnja 2011. o uspostavi okvira Zajednice za odgovorno i sigurno zbrinjavanje istrošenog goriva i radioaktivnog otpada, (SL L 199, 2. 8. 2011.)</w:t>
            </w:r>
            <w:r w:rsidR="00623A79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C295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C295E">
              <w:rPr>
                <w:rFonts w:ascii="Arial Narrow" w:hAnsi="Arial Narrow" w:cs="Times New Roman"/>
                <w:bCs/>
                <w:sz w:val="20"/>
                <w:szCs w:val="20"/>
              </w:rPr>
              <w:t>http://cms.dzrns.hr/propisi_i_dokumenti/spuo?@=5pe0#news_10936</w:t>
            </w:r>
            <w:bookmarkStart w:id="1" w:name="_GoBack"/>
            <w:bookmarkEnd w:id="1"/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15198" w:rsidRDefault="0081519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17- veljače – 06. svibnja 2016. godine</w:t>
            </w:r>
          </w:p>
          <w:p w:rsidR="005B0986" w:rsidRPr="00380E25" w:rsidRDefault="005B0986" w:rsidP="0081519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47523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Objava</w:t>
            </w:r>
            <w:r w:rsidR="006F36F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javne rasprave u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tisku (Jutarnjem listu) </w:t>
            </w:r>
          </w:p>
          <w:p w:rsidR="006F36FE" w:rsidRDefault="007F476D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Objava</w:t>
            </w:r>
            <w:r w:rsidR="006F36FE" w:rsidRPr="006F36F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javne rasprave</w:t>
            </w:r>
            <w:r w:rsidR="006F36FE" w:rsidRPr="006F36F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 Strateškoj studiji i prijedlogu Nacrta prijedloga Nacionalnog programa (KLASA: 542-02/15-43/6, URBROJ: 542-01-16-14, od 08. veljače 2016.)</w:t>
            </w:r>
            <w:r w:rsidRPr="006F36F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 </w:t>
            </w:r>
            <w:r w:rsidRPr="006F36FE">
              <w:rPr>
                <w:rFonts w:ascii="Arial Narrow" w:hAnsi="Arial Narrow" w:cs="Times New Roman"/>
                <w:bCs/>
                <w:sz w:val="20"/>
                <w:szCs w:val="20"/>
              </w:rPr>
              <w:t>internetskim stranicama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DZRNS</w:t>
            </w:r>
            <w:r w:rsidR="000E2A92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0E2A92" w:rsidRDefault="000E2A9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2A92">
              <w:rPr>
                <w:rFonts w:ascii="Arial Narrow" w:hAnsi="Arial Narrow" w:cs="Times New Roman"/>
                <w:bCs/>
                <w:sz w:val="20"/>
                <w:szCs w:val="20"/>
              </w:rPr>
              <w:t>Javni uvid, uz dva produljenja, je proveden sukladno objavama navedenim u prethodnim točkama, od 17. veljače do 06. svibnja 2016. godine. Javnost je imala na uvidu Stratešku studiju, Ne-tehnički sažetak Strateške studije i Nacrt prijedloga Nacionalnog programa u Zagrebu u prostorijama Državnog zavoda za radiološku i nuklearnu sigurnost; u Dvoru u vijećnici općine Dvor; u Gradu Kaštela u prostorijama Grada Kaštela, Kaštel Sućurac; u Kutini u prostorijama Gradske uprave Grada Kutine; u Kršanu u prostorijama vijećnice Općine Kršan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0E2A92">
              <w:rPr>
                <w:rFonts w:ascii="Arial Narrow" w:hAnsi="Arial Narrow" w:cs="Times New Roman"/>
                <w:bCs/>
                <w:sz w:val="20"/>
                <w:szCs w:val="20"/>
              </w:rPr>
              <w:t>(dostavljeno sukladno dopisu Zavoda od 12. veljače 2016., KLASA: 542-02/15-43/6, URBROJ: 542-0-16-17).</w:t>
            </w:r>
          </w:p>
          <w:p w:rsidR="00461808" w:rsidRDefault="0046180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6180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Javna izlaganja su održana 23. veljače 2016. godine u prostorijama Fakulteta elektrotehnike i računarstva u Zagrebu te 03. ožujka i 04. ožujka 2016. godine u Općini Dvor u kino dvorani Narodnog </w:t>
            </w:r>
            <w:r w:rsidRPr="00461808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sveučilišta Dvor.</w:t>
            </w:r>
          </w:p>
          <w:p w:rsidR="006F36FE" w:rsidRPr="00380E25" w:rsidRDefault="00863DE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Detalji  su u Izvješću o provedenom komunikacijskom planu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60CB0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 prilogu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C60CB0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e-savjetovanje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BC3471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DZRNS nije imao troškove 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0E2A92"/>
    <w:rsid w:val="001907B5"/>
    <w:rsid w:val="00437860"/>
    <w:rsid w:val="00461808"/>
    <w:rsid w:val="0047523C"/>
    <w:rsid w:val="004F75D8"/>
    <w:rsid w:val="00504138"/>
    <w:rsid w:val="005B0986"/>
    <w:rsid w:val="00623A79"/>
    <w:rsid w:val="0066489A"/>
    <w:rsid w:val="006C1B93"/>
    <w:rsid w:val="006C295E"/>
    <w:rsid w:val="006F36FE"/>
    <w:rsid w:val="00710D22"/>
    <w:rsid w:val="007F476D"/>
    <w:rsid w:val="00815198"/>
    <w:rsid w:val="00861A01"/>
    <w:rsid w:val="00863DE4"/>
    <w:rsid w:val="009A3CB6"/>
    <w:rsid w:val="00A453B9"/>
    <w:rsid w:val="00A81F91"/>
    <w:rsid w:val="00B94376"/>
    <w:rsid w:val="00BC3471"/>
    <w:rsid w:val="00BF3BA9"/>
    <w:rsid w:val="00C60CB0"/>
    <w:rsid w:val="00D427D8"/>
    <w:rsid w:val="00D720A0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DZRNS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21</cp:revision>
  <dcterms:created xsi:type="dcterms:W3CDTF">2017-02-14T12:04:00Z</dcterms:created>
  <dcterms:modified xsi:type="dcterms:W3CDTF">2017-02-14T14:13:00Z</dcterms:modified>
</cp:coreProperties>
</file>